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A6F" w:rsidRDefault="00E10910" w:rsidP="00E10910">
      <w:pPr>
        <w:pBdr>
          <w:bottom w:val="single" w:sz="4" w:space="1" w:color="auto"/>
        </w:pBdr>
        <w:spacing w:after="120" w:line="360" w:lineRule="auto"/>
        <w:jc w:val="center"/>
        <w:rPr>
          <w:rFonts w:ascii="Sylfaen" w:hAnsi="Sylfaen"/>
          <w:b/>
          <w:sz w:val="40"/>
          <w:szCs w:val="40"/>
          <w:lang w:val="ka-GE"/>
        </w:rPr>
      </w:pPr>
      <w:r w:rsidRPr="00334A6F">
        <w:rPr>
          <w:rFonts w:ascii="Sylfaen" w:hAnsi="Sylfaen"/>
          <w:b/>
          <w:sz w:val="40"/>
          <w:szCs w:val="40"/>
          <w:lang w:val="ka-GE"/>
        </w:rPr>
        <w:t xml:space="preserve">ა(ა)იპ „თვითმმართველი ქალაქის - ფოთის </w:t>
      </w:r>
    </w:p>
    <w:p w:rsidR="00E10910" w:rsidRPr="00334A6F" w:rsidRDefault="00E10910" w:rsidP="00E10910">
      <w:pPr>
        <w:pBdr>
          <w:bottom w:val="single" w:sz="4" w:space="1" w:color="auto"/>
        </w:pBdr>
        <w:spacing w:after="120" w:line="360" w:lineRule="auto"/>
        <w:jc w:val="center"/>
        <w:rPr>
          <w:rFonts w:ascii="Sylfaen" w:hAnsi="Sylfaen"/>
          <w:b/>
          <w:sz w:val="40"/>
          <w:szCs w:val="40"/>
          <w:lang w:val="ka-GE"/>
        </w:rPr>
      </w:pPr>
      <w:r w:rsidRPr="00334A6F">
        <w:rPr>
          <w:rFonts w:ascii="Sylfaen" w:hAnsi="Sylfaen"/>
          <w:b/>
          <w:sz w:val="40"/>
          <w:szCs w:val="40"/>
          <w:lang w:val="ka-GE"/>
        </w:rPr>
        <w:t>ბავშვთა ცენტრი“</w:t>
      </w:r>
    </w:p>
    <w:p w:rsidR="00325281" w:rsidRDefault="00325281" w:rsidP="00E10910">
      <w:pPr>
        <w:spacing w:after="120" w:line="360" w:lineRule="auto"/>
        <w:rPr>
          <w:rFonts w:ascii="Sylfaen" w:hAnsi="Sylfaen"/>
          <w:sz w:val="24"/>
          <w:szCs w:val="24"/>
          <w:lang w:val="ka-GE"/>
        </w:rPr>
      </w:pPr>
      <w:r>
        <w:rPr>
          <w:rFonts w:ascii="Sylfaen" w:hAnsi="Sylfaen"/>
          <w:sz w:val="36"/>
          <w:szCs w:val="36"/>
          <w:lang w:val="ka-GE"/>
        </w:rPr>
        <w:t xml:space="preserve"> </w:t>
      </w:r>
    </w:p>
    <w:p w:rsidR="00E10910" w:rsidRPr="00927A69" w:rsidRDefault="00850259" w:rsidP="00E10910">
      <w:pPr>
        <w:spacing w:after="60" w:line="240" w:lineRule="auto"/>
        <w:jc w:val="center"/>
        <w:rPr>
          <w:rFonts w:ascii="Sylfaen" w:hAnsi="Sylfaen"/>
          <w:sz w:val="28"/>
          <w:szCs w:val="28"/>
          <w:lang w:val="ka-GE"/>
        </w:rPr>
      </w:pPr>
      <w:r w:rsidRPr="00927A69">
        <w:rPr>
          <w:rFonts w:ascii="Sylfaen" w:hAnsi="Sylfaen"/>
          <w:sz w:val="28"/>
          <w:szCs w:val="28"/>
          <w:lang w:val="ka-GE"/>
        </w:rPr>
        <w:t>არასამეწარმეო (არაკომერციული) იურიდიული პირი</w:t>
      </w:r>
    </w:p>
    <w:p w:rsidR="00E10910" w:rsidRPr="00927A69" w:rsidRDefault="00850259" w:rsidP="00E10910">
      <w:pPr>
        <w:spacing w:after="60" w:line="240" w:lineRule="auto"/>
        <w:jc w:val="center"/>
        <w:rPr>
          <w:rFonts w:ascii="Sylfaen" w:hAnsi="Sylfaen"/>
          <w:sz w:val="28"/>
          <w:szCs w:val="28"/>
          <w:lang w:val="ka-GE"/>
        </w:rPr>
      </w:pPr>
      <w:r w:rsidRPr="00927A69">
        <w:rPr>
          <w:rFonts w:ascii="Sylfaen" w:hAnsi="Sylfaen"/>
          <w:sz w:val="28"/>
          <w:szCs w:val="28"/>
          <w:lang w:val="ka-GE"/>
        </w:rPr>
        <w:t xml:space="preserve"> „თვითმმართველი ქალაქის-ფოთის ბავშვთა ცენტრი“-ს </w:t>
      </w:r>
      <w:r w:rsidR="0037246A">
        <w:rPr>
          <w:rFonts w:ascii="Sylfaen" w:hAnsi="Sylfaen"/>
          <w:sz w:val="28"/>
          <w:szCs w:val="28"/>
          <w:lang w:val="ka-GE"/>
        </w:rPr>
        <w:t>მიერ</w:t>
      </w:r>
    </w:p>
    <w:p w:rsidR="00A37F52" w:rsidRDefault="00850259" w:rsidP="00E10910">
      <w:pPr>
        <w:spacing w:after="60" w:line="240" w:lineRule="auto"/>
        <w:jc w:val="center"/>
        <w:rPr>
          <w:rFonts w:ascii="Sylfaen" w:hAnsi="Sylfaen"/>
          <w:sz w:val="24"/>
          <w:szCs w:val="24"/>
          <w:lang w:val="ka-GE"/>
        </w:rPr>
      </w:pPr>
      <w:r w:rsidRPr="00927A69">
        <w:rPr>
          <w:rFonts w:ascii="Sylfaen" w:hAnsi="Sylfaen"/>
          <w:sz w:val="28"/>
          <w:szCs w:val="28"/>
          <w:lang w:val="ka-GE"/>
        </w:rPr>
        <w:t>20</w:t>
      </w:r>
      <w:r w:rsidR="0037246A">
        <w:rPr>
          <w:rFonts w:ascii="Sylfaen" w:hAnsi="Sylfaen"/>
          <w:sz w:val="28"/>
          <w:szCs w:val="28"/>
          <w:lang w:val="ka-GE"/>
        </w:rPr>
        <w:t>20</w:t>
      </w:r>
      <w:r w:rsidRPr="00927A69">
        <w:rPr>
          <w:rFonts w:ascii="Sylfaen" w:hAnsi="Sylfaen"/>
          <w:sz w:val="28"/>
          <w:szCs w:val="28"/>
          <w:lang w:val="ka-GE"/>
        </w:rPr>
        <w:t xml:space="preserve"> წ</w:t>
      </w:r>
      <w:r w:rsidR="0037246A">
        <w:rPr>
          <w:rFonts w:ascii="Sylfaen" w:hAnsi="Sylfaen"/>
          <w:sz w:val="28"/>
          <w:szCs w:val="28"/>
          <w:lang w:val="ka-GE"/>
        </w:rPr>
        <w:t xml:space="preserve">ელს </w:t>
      </w:r>
      <w:r w:rsidRPr="00927A69">
        <w:rPr>
          <w:rFonts w:ascii="Sylfaen" w:hAnsi="Sylfaen"/>
          <w:sz w:val="28"/>
          <w:szCs w:val="28"/>
          <w:lang w:val="ka-GE"/>
        </w:rPr>
        <w:t>გაწეული საქმი</w:t>
      </w:r>
      <w:r w:rsidR="00E10910" w:rsidRPr="00927A69">
        <w:rPr>
          <w:rFonts w:ascii="Sylfaen" w:hAnsi="Sylfaen"/>
          <w:sz w:val="28"/>
          <w:szCs w:val="28"/>
          <w:lang w:val="ka-GE"/>
        </w:rPr>
        <w:t>ა</w:t>
      </w:r>
      <w:r w:rsidRPr="00927A69">
        <w:rPr>
          <w:rFonts w:ascii="Sylfaen" w:hAnsi="Sylfaen"/>
          <w:sz w:val="28"/>
          <w:szCs w:val="28"/>
          <w:lang w:val="ka-GE"/>
        </w:rPr>
        <w:t>ნობის</w:t>
      </w:r>
    </w:p>
    <w:p w:rsidR="00E10910" w:rsidRDefault="00E10910" w:rsidP="00E10910">
      <w:pPr>
        <w:spacing w:after="60" w:line="240" w:lineRule="auto"/>
        <w:jc w:val="center"/>
        <w:rPr>
          <w:rFonts w:ascii="Sylfaen" w:hAnsi="Sylfaen"/>
          <w:sz w:val="24"/>
          <w:szCs w:val="24"/>
          <w:lang w:val="ka-GE"/>
        </w:rPr>
      </w:pPr>
    </w:p>
    <w:p w:rsidR="00850259" w:rsidRPr="00E10910" w:rsidRDefault="00850259" w:rsidP="00E10910">
      <w:pPr>
        <w:spacing w:after="60" w:line="240" w:lineRule="auto"/>
        <w:jc w:val="center"/>
        <w:rPr>
          <w:rFonts w:ascii="Sylfaen" w:hAnsi="Sylfaen"/>
          <w:b/>
          <w:sz w:val="28"/>
          <w:szCs w:val="28"/>
          <w:lang w:val="ka-GE"/>
        </w:rPr>
      </w:pPr>
      <w:r w:rsidRPr="00E10910">
        <w:rPr>
          <w:rFonts w:ascii="Sylfaen" w:hAnsi="Sylfaen"/>
          <w:b/>
          <w:sz w:val="28"/>
          <w:szCs w:val="28"/>
          <w:lang w:val="ka-GE"/>
        </w:rPr>
        <w:t>ა ნ გ ა რ ი შ ი</w:t>
      </w:r>
    </w:p>
    <w:p w:rsidR="00850259" w:rsidRDefault="00850259" w:rsidP="00E10910">
      <w:pPr>
        <w:spacing w:after="120" w:line="360" w:lineRule="auto"/>
        <w:rPr>
          <w:rFonts w:ascii="Sylfaen" w:hAnsi="Sylfaen"/>
          <w:sz w:val="24"/>
          <w:szCs w:val="24"/>
          <w:lang w:val="ka-GE"/>
        </w:rPr>
      </w:pPr>
    </w:p>
    <w:p w:rsidR="0037246A" w:rsidRDefault="00850259" w:rsidP="00927A69">
      <w:pPr>
        <w:spacing w:after="120" w:line="360" w:lineRule="auto"/>
        <w:jc w:val="both"/>
        <w:rPr>
          <w:rFonts w:ascii="Sylfaen" w:hAnsi="Sylfaen"/>
          <w:lang w:val="ka-GE"/>
        </w:rPr>
      </w:pPr>
      <w:r w:rsidRPr="00E10910">
        <w:rPr>
          <w:rFonts w:ascii="Sylfaen" w:hAnsi="Sylfaen"/>
          <w:lang w:val="ka-GE"/>
        </w:rPr>
        <w:t xml:space="preserve">ა(ა)იპ </w:t>
      </w:r>
      <w:r w:rsidR="00927A69">
        <w:rPr>
          <w:rFonts w:ascii="Sylfaen" w:hAnsi="Sylfaen"/>
          <w:lang w:val="ka-GE"/>
        </w:rPr>
        <w:t>„</w:t>
      </w:r>
      <w:r w:rsidRPr="00E10910">
        <w:rPr>
          <w:rFonts w:ascii="Sylfaen" w:hAnsi="Sylfaen"/>
          <w:lang w:val="ka-GE"/>
        </w:rPr>
        <w:t>თვითმმართველი ქალაქის-ფოთის ბავშვთა ცენტრი</w:t>
      </w:r>
      <w:r w:rsidR="00927A69">
        <w:rPr>
          <w:rFonts w:ascii="Sylfaen" w:hAnsi="Sylfaen"/>
          <w:lang w:val="ka-GE"/>
        </w:rPr>
        <w:t>“</w:t>
      </w:r>
      <w:r w:rsidRPr="00E10910">
        <w:rPr>
          <w:rFonts w:ascii="Sylfaen" w:hAnsi="Sylfaen"/>
          <w:lang w:val="ka-GE"/>
        </w:rPr>
        <w:t xml:space="preserve"> </w:t>
      </w:r>
      <w:r w:rsidR="0037246A">
        <w:rPr>
          <w:rFonts w:ascii="Sylfaen" w:hAnsi="Sylfaen"/>
          <w:lang w:val="ka-GE"/>
        </w:rPr>
        <w:t>თავის საქმიანობას ახორციელებს დამტკიცებული წესდებით, ბავშვზე ზრუნვის სტანდარტების და სალიცენზიო პირობების შესაბამისად.</w:t>
      </w:r>
    </w:p>
    <w:p w:rsidR="0037246A" w:rsidRDefault="0037246A" w:rsidP="00927A69">
      <w:pPr>
        <w:spacing w:after="120" w:line="360" w:lineRule="auto"/>
        <w:jc w:val="both"/>
        <w:rPr>
          <w:rFonts w:ascii="Sylfaen" w:hAnsi="Sylfaen"/>
          <w:lang w:val="ka-GE"/>
        </w:rPr>
      </w:pPr>
      <w:r>
        <w:rPr>
          <w:rFonts w:ascii="Sylfaen" w:hAnsi="Sylfaen"/>
          <w:lang w:val="ka-GE"/>
        </w:rPr>
        <w:t xml:space="preserve">ცენტრის საქმიანობის მიზნები და </w:t>
      </w:r>
      <w:r w:rsidR="00D456AE">
        <w:rPr>
          <w:rFonts w:ascii="Sylfaen" w:hAnsi="Sylfaen"/>
          <w:lang w:val="ka-GE"/>
        </w:rPr>
        <w:t>ამოცანებია</w:t>
      </w:r>
      <w:r>
        <w:rPr>
          <w:rFonts w:ascii="Sylfaen" w:hAnsi="Sylfaen"/>
          <w:lang w:val="ka-GE"/>
        </w:rPr>
        <w:t>: მზრუნველობამოკლებულ უმეთვალყურეოდ დარჩენილ ბავშვებზე ზრუნვა, მათი პიროვნული, ზნეობრივი, ინტელექტუალური უნარ-ჩვევების და ადაპტაციური ქცევის ჩამოყალიბება. მათთვის ოჯახური გარემოს შექმნა. ინდივიდუალური მიდგომა თითოეული ბავშვისადმი, აქტიური მუშაობა მათში დათრგუნვილობისა და არასრულფასოვნების კომპლექსის მოსახსნელად. მათი სრული განვითარებისათვის ხელშეწყობა, იცხოვროს და აღიზარდოს ოჯახურ გარემოში.</w:t>
      </w:r>
    </w:p>
    <w:p w:rsidR="0037246A" w:rsidRDefault="0037246A" w:rsidP="00927A69">
      <w:pPr>
        <w:spacing w:after="120" w:line="360" w:lineRule="auto"/>
        <w:jc w:val="both"/>
        <w:rPr>
          <w:rFonts w:ascii="Sylfaen" w:hAnsi="Sylfaen"/>
          <w:lang w:val="ka-GE"/>
        </w:rPr>
      </w:pPr>
      <w:r>
        <w:rPr>
          <w:rFonts w:ascii="Sylfaen" w:hAnsi="Sylfaen"/>
          <w:lang w:val="ka-GE"/>
        </w:rPr>
        <w:t>ბავშვთა ცენტრი სალიცენზიო პირობების შესაბამისად ახორციელებს 24 საათიან მომსახურეობას ქ. ფოთში მცხოვრებ 10 ბენეფიციარზე.</w:t>
      </w:r>
    </w:p>
    <w:p w:rsidR="0037246A" w:rsidRDefault="0037246A" w:rsidP="00927A69">
      <w:pPr>
        <w:spacing w:after="120" w:line="360" w:lineRule="auto"/>
        <w:jc w:val="both"/>
        <w:rPr>
          <w:rFonts w:ascii="Sylfaen" w:hAnsi="Sylfaen"/>
          <w:lang w:val="ka-GE"/>
        </w:rPr>
      </w:pPr>
      <w:r>
        <w:rPr>
          <w:rFonts w:ascii="Sylfaen" w:hAnsi="Sylfaen"/>
          <w:lang w:val="ka-GE"/>
        </w:rPr>
        <w:t>2020 წელს ცენტრში ირიცხებოდა 9 ბენეფიციარი.</w:t>
      </w:r>
    </w:p>
    <w:p w:rsidR="0037246A" w:rsidRDefault="0037246A" w:rsidP="00927A69">
      <w:pPr>
        <w:spacing w:after="120" w:line="360" w:lineRule="auto"/>
        <w:jc w:val="both"/>
        <w:rPr>
          <w:rFonts w:ascii="Sylfaen" w:hAnsi="Sylfaen"/>
          <w:lang w:val="ka-GE"/>
        </w:rPr>
      </w:pPr>
      <w:r>
        <w:rPr>
          <w:rFonts w:ascii="Sylfaen" w:hAnsi="Sylfaen"/>
          <w:lang w:val="ka-GE"/>
        </w:rPr>
        <w:t xml:space="preserve">ბავშვთა ცენტრის საქმიანობის განსახორციელებლად ბიუჯეტიდან </w:t>
      </w:r>
      <w:r w:rsidR="009F16F2">
        <w:rPr>
          <w:rFonts w:ascii="Sylfaen" w:hAnsi="Sylfaen"/>
          <w:lang w:val="ka-GE"/>
        </w:rPr>
        <w:t>გახარჯუ</w:t>
      </w:r>
      <w:r>
        <w:rPr>
          <w:rFonts w:ascii="Sylfaen" w:hAnsi="Sylfaen"/>
          <w:lang w:val="ka-GE"/>
        </w:rPr>
        <w:t>ლი</w:t>
      </w:r>
      <w:r w:rsidR="009F16F2">
        <w:rPr>
          <w:rFonts w:ascii="Sylfaen" w:hAnsi="Sylfaen"/>
          <w:lang w:val="ka-GE"/>
        </w:rPr>
        <w:t xml:space="preserve">მა </w:t>
      </w:r>
      <w:r>
        <w:rPr>
          <w:rFonts w:ascii="Sylfaen" w:hAnsi="Sylfaen"/>
          <w:lang w:val="ka-GE"/>
        </w:rPr>
        <w:t xml:space="preserve"> ასიგნებამ შეადგინა</w:t>
      </w:r>
      <w:r w:rsidR="00990F90">
        <w:rPr>
          <w:rFonts w:ascii="Sylfaen" w:hAnsi="Sylfaen"/>
          <w:lang w:val="ka-GE"/>
        </w:rPr>
        <w:t xml:space="preserve"> 110705</w:t>
      </w:r>
      <w:r>
        <w:rPr>
          <w:rFonts w:ascii="Sylfaen" w:hAnsi="Sylfaen"/>
          <w:lang w:val="ka-GE"/>
        </w:rPr>
        <w:t xml:space="preserve"> ლარი.</w:t>
      </w:r>
      <w:r w:rsidR="009F16F2">
        <w:rPr>
          <w:rFonts w:ascii="Sylfaen" w:hAnsi="Sylfaen"/>
          <w:lang w:val="ka-GE"/>
        </w:rPr>
        <w:t xml:space="preserve"> </w:t>
      </w:r>
      <w:r>
        <w:rPr>
          <w:rFonts w:ascii="Sylfaen" w:hAnsi="Sylfaen"/>
          <w:lang w:val="ka-GE"/>
        </w:rPr>
        <w:t xml:space="preserve"> გაცემულია თანამშრომელთა ხელფასი, დაფინანსებულია მოხმარებული ელ.ენერგიის, წყლის, ბუნებრივი აირის, გადახდილია საკომუნიკაციო მომსახურების ხარჯები, შეძენილია საკანცელარიო სამეურნეო საქონელი, პირადი ჰიგიენის საშუალებები, გაწეულია ბავშვთა ოთხჯერადი კვების ხარჯები და</w:t>
      </w:r>
      <w:r w:rsidR="009F16F2">
        <w:rPr>
          <w:rFonts w:ascii="Sylfaen" w:hAnsi="Sylfaen"/>
          <w:lang w:val="ka-GE"/>
        </w:rPr>
        <w:t xml:space="preserve"> შეძენილია </w:t>
      </w:r>
      <w:r>
        <w:rPr>
          <w:rFonts w:ascii="Sylfaen" w:hAnsi="Sylfaen"/>
          <w:lang w:val="ka-GE"/>
        </w:rPr>
        <w:t xml:space="preserve"> სხვა საჭირო საქონელი და მომსახურება.</w:t>
      </w:r>
    </w:p>
    <w:p w:rsidR="0037246A" w:rsidRDefault="0037246A" w:rsidP="00927A69">
      <w:pPr>
        <w:spacing w:after="120" w:line="360" w:lineRule="auto"/>
        <w:jc w:val="both"/>
        <w:rPr>
          <w:rFonts w:ascii="Sylfaen" w:hAnsi="Sylfaen"/>
          <w:lang w:val="ka-GE"/>
        </w:rPr>
      </w:pPr>
      <w:r>
        <w:rPr>
          <w:rFonts w:ascii="Sylfaen" w:hAnsi="Sylfaen"/>
          <w:lang w:val="ka-GE"/>
        </w:rPr>
        <w:lastRenderedPageBreak/>
        <w:t>შესაბამისად, ხელფასის მუხლში თანამშრომლებზე გაცემულია ხელფასი 76138 ლარი.</w:t>
      </w:r>
      <w:r w:rsidR="007F3DC9">
        <w:rPr>
          <w:rFonts w:ascii="Sylfaen" w:hAnsi="Sylfaen"/>
          <w:lang w:val="ka-GE"/>
        </w:rPr>
        <w:t xml:space="preserve"> გაწეულია მივლინების ხარჯი 825 ლარი, ოფისის ხარჯი 10080 ლარი, სამედიცინო 2197 ლარი, რბილი ინვენტარი 1695 ლარი, სხვა დანარჩენი საქონელი და მომსახურება 6086 ლარი.</w:t>
      </w:r>
    </w:p>
    <w:p w:rsidR="007F3DC9" w:rsidRDefault="007F3DC9" w:rsidP="00927A69">
      <w:pPr>
        <w:spacing w:after="120" w:line="360" w:lineRule="auto"/>
        <w:jc w:val="both"/>
        <w:rPr>
          <w:rFonts w:ascii="Sylfaen" w:hAnsi="Sylfaen"/>
          <w:lang w:val="ka-GE"/>
        </w:rPr>
      </w:pPr>
      <w:r>
        <w:rPr>
          <w:rFonts w:ascii="Sylfaen" w:hAnsi="Sylfaen"/>
          <w:lang w:val="ka-GE"/>
        </w:rPr>
        <w:t>განსაკუთრებული ყურადღება ექცევა ბავშვების ჯანსარი და ასაკის შესაბამისი კვების რაციონის განსაზღვრას. აღსაზრდელები უზრუნველყოფილია ოთხჯერადი კვებით, დამტკიცებული ნორმებით, მენიუ-გრაფიკისა და კალორაჟის დაცვით. ამ მიმართულებით, კვების მუხლში გახარჯულია 12658 ლარი.</w:t>
      </w:r>
    </w:p>
    <w:p w:rsidR="007F3DC9" w:rsidRDefault="007F3DC9" w:rsidP="00927A69">
      <w:pPr>
        <w:spacing w:after="120" w:line="360" w:lineRule="auto"/>
        <w:jc w:val="both"/>
        <w:rPr>
          <w:rFonts w:ascii="Sylfaen" w:hAnsi="Sylfaen"/>
          <w:lang w:val="ka-GE"/>
        </w:rPr>
      </w:pPr>
      <w:r>
        <w:rPr>
          <w:rFonts w:ascii="Sylfaen" w:hAnsi="Sylfaen"/>
          <w:lang w:val="ka-GE"/>
        </w:rPr>
        <w:t>გაწეულია მომსახურებები: ელექტრო ენერგიის ხარჯი 2180 ლარი. წყლის ხარჯი 1183 ლარი, მოხმარებული ბუნებრივი აირის ხარჯი 3465 ლარი, გადახდილია საკომუნიკაციო მომსახურების ხარჯი 717 ლარი, შეძენილია საკანცელარიო სამეურნეო საქონელი, ჰიგიენური საშუალებები და საქმიანობისათვის საჭირო სხვა საქონელი და მომსახურეობა საერთო თანხით 2535 ლარი.</w:t>
      </w:r>
    </w:p>
    <w:p w:rsidR="007F3DC9" w:rsidRDefault="007F3DC9" w:rsidP="00927A69">
      <w:pPr>
        <w:spacing w:after="120" w:line="360" w:lineRule="auto"/>
        <w:jc w:val="both"/>
        <w:rPr>
          <w:rFonts w:ascii="Sylfaen" w:hAnsi="Sylfaen"/>
          <w:lang w:val="ka-GE"/>
        </w:rPr>
      </w:pPr>
      <w:r>
        <w:rPr>
          <w:rFonts w:ascii="Sylfaen" w:hAnsi="Sylfaen"/>
          <w:lang w:val="ka-GE"/>
        </w:rPr>
        <w:t xml:space="preserve">განსაკუთრებული ყურადღება ექცევა ბავშვების ჯანმრთელობის დაცვას. უზრუნველყოფილია აღსაზრდელები სამედიცინო პროფილაქტიკური შემოწმებებით და საჭირო სამედიცინო </w:t>
      </w:r>
      <w:r w:rsidR="00282F47">
        <w:rPr>
          <w:rFonts w:ascii="Sylfaen" w:hAnsi="Sylfaen"/>
          <w:lang w:val="ka-GE"/>
        </w:rPr>
        <w:t>მ</w:t>
      </w:r>
      <w:r>
        <w:rPr>
          <w:rFonts w:ascii="Sylfaen" w:hAnsi="Sylfaen"/>
          <w:lang w:val="ka-GE"/>
        </w:rPr>
        <w:t>ომსახურეობებით. ამ მიზნით, საჭიროებებიდან გამომდინარე შეძენილია და გახარჯულია მედიკამენტები 740 ლარის ოდენობით.</w:t>
      </w:r>
    </w:p>
    <w:p w:rsidR="007F3DC9" w:rsidRDefault="007F3DC9" w:rsidP="00927A69">
      <w:pPr>
        <w:spacing w:after="120" w:line="360" w:lineRule="auto"/>
        <w:jc w:val="both"/>
        <w:rPr>
          <w:rFonts w:ascii="Sylfaen" w:hAnsi="Sylfaen"/>
          <w:lang w:val="ka-GE"/>
        </w:rPr>
      </w:pPr>
      <w:r>
        <w:rPr>
          <w:rFonts w:ascii="Sylfaen" w:hAnsi="Sylfaen"/>
          <w:lang w:val="ka-GE"/>
        </w:rPr>
        <w:t>ახალი კორონავირუსით გამოწვეული ინფექციი</w:t>
      </w:r>
      <w:r w:rsidR="00282F47">
        <w:rPr>
          <w:rFonts w:ascii="Sylfaen" w:hAnsi="Sylfaen"/>
          <w:lang w:val="ka-GE"/>
        </w:rPr>
        <w:t>ს</w:t>
      </w:r>
      <w:r>
        <w:rPr>
          <w:rFonts w:ascii="Sylfaen" w:hAnsi="Sylfaen"/>
          <w:lang w:val="ka-GE"/>
        </w:rPr>
        <w:t xml:space="preserve"> </w:t>
      </w:r>
      <w:r>
        <w:rPr>
          <w:rFonts w:ascii="Sylfaen" w:hAnsi="Sylfaen"/>
        </w:rPr>
        <w:t>(COVID</w:t>
      </w:r>
      <w:r w:rsidR="004A0032">
        <w:rPr>
          <w:rFonts w:ascii="Sylfaen" w:hAnsi="Sylfaen"/>
          <w:lang w:val="ka-GE"/>
        </w:rPr>
        <w:t>-</w:t>
      </w:r>
      <w:r>
        <w:rPr>
          <w:rFonts w:ascii="Sylfaen" w:hAnsi="Sylfaen"/>
        </w:rPr>
        <w:t xml:space="preserve">19) </w:t>
      </w:r>
      <w:r>
        <w:rPr>
          <w:rFonts w:ascii="Sylfaen" w:hAnsi="Sylfaen"/>
          <w:lang w:val="ka-GE"/>
        </w:rPr>
        <w:t>გავრცელების პრევენ</w:t>
      </w:r>
      <w:r w:rsidR="00282F47">
        <w:rPr>
          <w:rFonts w:ascii="Sylfaen" w:hAnsi="Sylfaen"/>
          <w:lang w:val="ka-GE"/>
        </w:rPr>
        <w:t>ც</w:t>
      </w:r>
      <w:r>
        <w:rPr>
          <w:rFonts w:ascii="Sylfaen" w:hAnsi="Sylfaen"/>
          <w:lang w:val="ka-GE"/>
        </w:rPr>
        <w:t>იის მიზნით ბავშვთა ცენტრი სრულად ითვალისწინ</w:t>
      </w:r>
      <w:r w:rsidR="00CE2EFB">
        <w:rPr>
          <w:rFonts w:ascii="Sylfaen" w:hAnsi="Sylfaen"/>
          <w:lang w:val="ka-GE"/>
        </w:rPr>
        <w:t>ე</w:t>
      </w:r>
      <w:r>
        <w:rPr>
          <w:rFonts w:ascii="Sylfaen" w:hAnsi="Sylfaen"/>
          <w:lang w:val="ka-GE"/>
        </w:rPr>
        <w:t>ბდა იმ რეკომენდაციებსა და მოთხოვნებს, რაც გათვალისწინებული იყო მსოფ</w:t>
      </w:r>
      <w:r w:rsidR="00E33964">
        <w:rPr>
          <w:rFonts w:ascii="Sylfaen" w:hAnsi="Sylfaen"/>
          <w:lang w:val="ka-GE"/>
        </w:rPr>
        <w:t>ლ</w:t>
      </w:r>
      <w:r>
        <w:rPr>
          <w:rFonts w:ascii="Sylfaen" w:hAnsi="Sylfaen"/>
          <w:lang w:val="ka-GE"/>
        </w:rPr>
        <w:t>იო ჯანდაცვის ორგანიზაციის მოთხოვნით. ამ მიმართულებით შეძ</w:t>
      </w:r>
      <w:r w:rsidR="003C4D6C">
        <w:rPr>
          <w:rFonts w:ascii="Sylfaen" w:hAnsi="Sylfaen"/>
          <w:lang w:val="ka-GE"/>
        </w:rPr>
        <w:t>ე</w:t>
      </w:r>
      <w:r>
        <w:rPr>
          <w:rFonts w:ascii="Sylfaen" w:hAnsi="Sylfaen"/>
          <w:lang w:val="ka-GE"/>
        </w:rPr>
        <w:t xml:space="preserve">ნილ და გახარჯულ იქნა სადეზინფექციო და სხვა საჭირო დამცავი საშუალებები 1357 ლარის ოდენობით. აღსანიშნავია ის გარემოება, რომ ბავშვთა ცენტრი საქმიანობას ახორციელებდა 24 საათის განმავლობაში და ბენეფიციარებს და მომსახურე პერსონალს რეგულარულად უტარდებოდათ ტესტირება </w:t>
      </w:r>
      <w:r w:rsidR="00282F47">
        <w:rPr>
          <w:rFonts w:ascii="Sylfaen" w:hAnsi="Sylfaen"/>
          <w:lang w:val="ka-GE"/>
        </w:rPr>
        <w:t>(</w:t>
      </w:r>
      <w:r>
        <w:rPr>
          <w:rFonts w:ascii="Sylfaen" w:hAnsi="Sylfaen"/>
        </w:rPr>
        <w:t>COVID</w:t>
      </w:r>
      <w:r w:rsidR="004A0032">
        <w:rPr>
          <w:rFonts w:ascii="Sylfaen" w:hAnsi="Sylfaen"/>
          <w:lang w:val="ka-GE"/>
        </w:rPr>
        <w:t>-</w:t>
      </w:r>
      <w:r>
        <w:rPr>
          <w:rFonts w:ascii="Sylfaen" w:hAnsi="Sylfaen"/>
        </w:rPr>
        <w:t>19</w:t>
      </w:r>
      <w:r w:rsidR="004A0032">
        <w:rPr>
          <w:rFonts w:ascii="Sylfaen" w:hAnsi="Sylfaen"/>
          <w:lang w:val="ka-GE"/>
        </w:rPr>
        <w:t>-ის</w:t>
      </w:r>
      <w:r w:rsidR="00282F47">
        <w:rPr>
          <w:rFonts w:ascii="Sylfaen" w:hAnsi="Sylfaen"/>
          <w:lang w:val="ka-GE"/>
        </w:rPr>
        <w:t>)</w:t>
      </w:r>
      <w:r w:rsidR="004A0032">
        <w:rPr>
          <w:rFonts w:ascii="Sylfaen" w:hAnsi="Sylfaen"/>
          <w:lang w:val="ka-GE"/>
        </w:rPr>
        <w:t xml:space="preserve"> </w:t>
      </w:r>
      <w:r>
        <w:rPr>
          <w:rFonts w:ascii="Sylfaen" w:hAnsi="Sylfaen"/>
          <w:lang w:val="ka-GE"/>
        </w:rPr>
        <w:t>პრევენციის მიზნით</w:t>
      </w:r>
      <w:r w:rsidR="00282F47">
        <w:rPr>
          <w:rFonts w:ascii="Sylfaen" w:hAnsi="Sylfaen"/>
          <w:lang w:val="ka-GE"/>
        </w:rPr>
        <w:t>.</w:t>
      </w:r>
      <w:r w:rsidR="004A0032">
        <w:rPr>
          <w:rFonts w:ascii="Sylfaen" w:hAnsi="Sylfaen"/>
          <w:lang w:val="ka-GE"/>
        </w:rPr>
        <w:t xml:space="preserve"> გაწეული საქმიანობისა და პრევენციის შედეგად კოვიდ ინფექცია ცენტრში არ დაფიქსირებულა.</w:t>
      </w:r>
    </w:p>
    <w:p w:rsidR="004A0032" w:rsidRDefault="004A0032" w:rsidP="00927A69">
      <w:pPr>
        <w:spacing w:after="120" w:line="360" w:lineRule="auto"/>
        <w:jc w:val="both"/>
        <w:rPr>
          <w:rFonts w:ascii="Sylfaen" w:hAnsi="Sylfaen"/>
          <w:lang w:val="ka-GE"/>
        </w:rPr>
      </w:pPr>
      <w:r>
        <w:rPr>
          <w:rFonts w:ascii="Sylfaen" w:hAnsi="Sylfaen"/>
          <w:lang w:val="ka-GE"/>
        </w:rPr>
        <w:t xml:space="preserve">აგრეთვე, აღსაზრდელები უზრუნველყოფილი არიან სეზონური ტანსაცმლით, ფეხსაცმლითა და ანალოგიური დანიშნულების საჭირო აქსესუარებით. უზრუნველყოფილი არიან სასკოლო ფორმით. ამ მიმართულებით, რბილი ინვენტარის მუხლიდან გახარჯულია 1695 ლარი. </w:t>
      </w:r>
    </w:p>
    <w:p w:rsidR="004A0032" w:rsidRDefault="004A0032" w:rsidP="00927A69">
      <w:pPr>
        <w:spacing w:after="120" w:line="360" w:lineRule="auto"/>
        <w:jc w:val="both"/>
        <w:rPr>
          <w:rFonts w:ascii="Sylfaen" w:hAnsi="Sylfaen"/>
          <w:lang w:val="ka-GE"/>
        </w:rPr>
      </w:pPr>
      <w:r>
        <w:rPr>
          <w:rFonts w:ascii="Sylfaen" w:hAnsi="Sylfaen"/>
          <w:lang w:val="ka-GE"/>
        </w:rPr>
        <w:t>ბენეფიციარები სრულად ჩართულნი არიან საგანმანათლებლო სისტემაში. ისინი სწავლობენ ქალაქ ფოთის N1 საჯარო სკოლაში და ეუფლებიან ეროვნული სასწავლო გეგმით გათვალისწინებულ პროგრამას.</w:t>
      </w:r>
    </w:p>
    <w:p w:rsidR="004A0032" w:rsidRDefault="004A0032" w:rsidP="00927A69">
      <w:pPr>
        <w:spacing w:after="120" w:line="360" w:lineRule="auto"/>
        <w:jc w:val="both"/>
        <w:rPr>
          <w:rFonts w:ascii="Sylfaen" w:hAnsi="Sylfaen"/>
          <w:lang w:val="ka-GE"/>
        </w:rPr>
      </w:pPr>
      <w:r>
        <w:rPr>
          <w:rFonts w:ascii="Sylfaen" w:hAnsi="Sylfaen"/>
          <w:lang w:val="ka-GE"/>
        </w:rPr>
        <w:lastRenderedPageBreak/>
        <w:t xml:space="preserve">უნდა აღინიშნოს, რომ ქვეყანაში არსებული მდგომარეობიდან გამომდინარე, ბენეფიციარები ჩართული იყვნენ ონლაინ სწავლებაში და წარმატებით დაასრულეს სასწავლო წლის </w:t>
      </w:r>
      <w:r>
        <w:rPr>
          <w:rFonts w:ascii="Sylfaen" w:hAnsi="Sylfaen"/>
        </w:rPr>
        <w:t xml:space="preserve">I </w:t>
      </w:r>
      <w:r>
        <w:rPr>
          <w:rFonts w:ascii="Sylfaen" w:hAnsi="Sylfaen"/>
          <w:lang w:val="ka-GE"/>
        </w:rPr>
        <w:t xml:space="preserve">სემესტრი. უნდა აღინიშნოს, რომ ცენტრში იმყოფება 3 ს.ს.ს.მ. მოსწავლე. შესაბამისად, ისინიც აქტიურად იყვნენ ჩართულნი </w:t>
      </w:r>
      <w:r w:rsidR="00282F47">
        <w:rPr>
          <w:rFonts w:ascii="Sylfaen" w:hAnsi="Sylfaen"/>
          <w:lang w:val="ka-GE"/>
        </w:rPr>
        <w:t xml:space="preserve">სპეც </w:t>
      </w:r>
      <w:r>
        <w:rPr>
          <w:rFonts w:ascii="Sylfaen" w:hAnsi="Sylfaen"/>
          <w:lang w:val="ka-GE"/>
        </w:rPr>
        <w:t>მასწავლებლებთან.</w:t>
      </w:r>
    </w:p>
    <w:p w:rsidR="004A0032" w:rsidRDefault="004A0032" w:rsidP="00927A69">
      <w:pPr>
        <w:spacing w:after="120" w:line="360" w:lineRule="auto"/>
        <w:jc w:val="both"/>
        <w:rPr>
          <w:rFonts w:ascii="Sylfaen" w:hAnsi="Sylfaen"/>
          <w:lang w:val="ka-GE"/>
        </w:rPr>
      </w:pPr>
      <w:r>
        <w:rPr>
          <w:rFonts w:ascii="Sylfaen" w:hAnsi="Sylfaen"/>
          <w:lang w:val="ka-GE"/>
        </w:rPr>
        <w:t>ბავშვთა ცენტრ</w:t>
      </w:r>
      <w:r w:rsidR="005C0246">
        <w:rPr>
          <w:rFonts w:ascii="Sylfaen" w:hAnsi="Sylfaen"/>
          <w:lang w:val="ka-GE"/>
        </w:rPr>
        <w:t>ის მხრიდან</w:t>
      </w:r>
      <w:r>
        <w:rPr>
          <w:rFonts w:ascii="Sylfaen" w:hAnsi="Sylfaen"/>
          <w:lang w:val="ka-GE"/>
        </w:rPr>
        <w:t xml:space="preserve"> შექმნილია</w:t>
      </w:r>
      <w:r w:rsidR="005C0246">
        <w:rPr>
          <w:rFonts w:ascii="Sylfaen" w:hAnsi="Sylfaen"/>
          <w:lang w:val="ka-GE"/>
        </w:rPr>
        <w:t xml:space="preserve"> ყველა პირობა და გარემო მათი </w:t>
      </w:r>
      <w:r w:rsidR="00282F47">
        <w:rPr>
          <w:rFonts w:ascii="Sylfaen" w:hAnsi="Sylfaen"/>
          <w:lang w:val="ka-GE"/>
        </w:rPr>
        <w:t>განვით</w:t>
      </w:r>
      <w:r w:rsidR="005C0246">
        <w:rPr>
          <w:rFonts w:ascii="Sylfaen" w:hAnsi="Sylfaen"/>
          <w:lang w:val="ka-GE"/>
        </w:rPr>
        <w:t>არებისათვის. ბავშვების მიერ სასკოლო დავალებების შესრულების და გაკვეთილების მომზდებაზე მონიტორინგს ახორციელებს ცენტრის უფროსი სპეციალისტები. ბავშვები უზრუნველყოფილი არიან სასკოლო ინვენტარით (ჩანთები, სასწავლო საკანცელარიო ნივთები). ამ მიმართულებით გახარჯულია 840 ლარი.</w:t>
      </w:r>
    </w:p>
    <w:p w:rsidR="005C0246" w:rsidRDefault="005C0246" w:rsidP="00927A69">
      <w:pPr>
        <w:spacing w:after="120" w:line="360" w:lineRule="auto"/>
        <w:jc w:val="both"/>
        <w:rPr>
          <w:rFonts w:ascii="Sylfaen" w:hAnsi="Sylfaen"/>
          <w:lang w:val="ka-GE"/>
        </w:rPr>
      </w:pPr>
      <w:r>
        <w:rPr>
          <w:rFonts w:ascii="Sylfaen" w:hAnsi="Sylfaen"/>
          <w:lang w:val="ka-GE"/>
        </w:rPr>
        <w:t>ბავშვები დასვენება-გართობის მიზნით აღსაზრდელებს გააჩნიათ სხვადასხვა ასაკის შესაბამისი სათამაშო ინვენტარი. ასევე, კანონმდებლობის შესაბამისად, 2020 წელს დასვენება-გაჯანსაღების მიზნით, ბავშვები იმყოფებოდნენ კურორტ ბახმაროში 16 დღის განმავლობაში. მათ მეთვალყურეობას უწევდა ცენტრის 3 თანამშრომელი. ამ მიმართულებით სხვა დანარჩენი საქონელი და მომსახურების მუხლიდან გახარჯული იქნა 3200 ლარი, ხოლო მივლინების მუხლით 825 ლარი</w:t>
      </w:r>
    </w:p>
    <w:p w:rsidR="005C0246" w:rsidRDefault="005C0246" w:rsidP="00927A69">
      <w:pPr>
        <w:spacing w:after="120" w:line="360" w:lineRule="auto"/>
        <w:jc w:val="both"/>
        <w:rPr>
          <w:rFonts w:ascii="Sylfaen" w:hAnsi="Sylfaen"/>
          <w:lang w:val="ka-GE"/>
        </w:rPr>
      </w:pPr>
      <w:r>
        <w:rPr>
          <w:rFonts w:ascii="Sylfaen" w:hAnsi="Sylfaen"/>
          <w:lang w:val="ka-GE"/>
        </w:rPr>
        <w:t xml:space="preserve">ახალი წლის დადგომასთან დაკავშირებით </w:t>
      </w:r>
      <w:r w:rsidR="00B974BA">
        <w:rPr>
          <w:rFonts w:ascii="Sylfaen" w:hAnsi="Sylfaen"/>
          <w:lang w:val="ka-GE"/>
        </w:rPr>
        <w:t>ბავშვ</w:t>
      </w:r>
      <w:r>
        <w:rPr>
          <w:rFonts w:ascii="Sylfaen" w:hAnsi="Sylfaen"/>
          <w:lang w:val="ka-GE"/>
        </w:rPr>
        <w:t>ებს გადაეცათ საახალწლო საჩუქრები, საე</w:t>
      </w:r>
      <w:r w:rsidR="00282F47">
        <w:rPr>
          <w:rFonts w:ascii="Sylfaen" w:hAnsi="Sylfaen"/>
          <w:lang w:val="ka-GE"/>
        </w:rPr>
        <w:t>რთ</w:t>
      </w:r>
      <w:r>
        <w:rPr>
          <w:rFonts w:ascii="Sylfaen" w:hAnsi="Sylfaen"/>
          <w:lang w:val="ka-GE"/>
        </w:rPr>
        <w:t>ო თანხით 200 ლარის ოდენობით.</w:t>
      </w:r>
    </w:p>
    <w:p w:rsidR="005C0246" w:rsidRDefault="005C0246" w:rsidP="00927A69">
      <w:pPr>
        <w:spacing w:after="120" w:line="360" w:lineRule="auto"/>
        <w:jc w:val="both"/>
        <w:rPr>
          <w:rFonts w:ascii="Sylfaen" w:hAnsi="Sylfaen"/>
          <w:lang w:val="ka-GE"/>
        </w:rPr>
      </w:pPr>
      <w:r>
        <w:rPr>
          <w:rFonts w:ascii="Sylfaen" w:hAnsi="Sylfaen"/>
          <w:lang w:val="ka-GE"/>
        </w:rPr>
        <w:t>დირექცია აქტიურად თანამშრომლობს ბავშვების ბიოლოგიურ ოჯახთან ურთიერთობის შესანარჩუნებლად და ორიენტირებულია იმ მიზნი</w:t>
      </w:r>
      <w:r w:rsidR="00953194">
        <w:rPr>
          <w:rFonts w:ascii="Sylfaen" w:hAnsi="Sylfaen"/>
          <w:lang w:val="ka-GE"/>
        </w:rPr>
        <w:t>ს მისაღწევად, რომ თავისი საქმიანობა წარიმართოს იმ მიმართულებით, რომ იგი აკმაყოფილებდეს ბავშვზე ზრუნვის სტანდარტების მოთხოვნებს.</w:t>
      </w:r>
    </w:p>
    <w:p w:rsidR="00953194" w:rsidRDefault="00953194" w:rsidP="00927A69">
      <w:pPr>
        <w:spacing w:after="120" w:line="360" w:lineRule="auto"/>
        <w:jc w:val="both"/>
        <w:rPr>
          <w:rFonts w:ascii="Sylfaen" w:hAnsi="Sylfaen"/>
          <w:lang w:val="ka-GE"/>
        </w:rPr>
      </w:pPr>
    </w:p>
    <w:p w:rsidR="00953194" w:rsidRDefault="00953194" w:rsidP="00927A69">
      <w:pPr>
        <w:spacing w:after="120" w:line="360" w:lineRule="auto"/>
        <w:jc w:val="both"/>
        <w:rPr>
          <w:rFonts w:ascii="Sylfaen" w:hAnsi="Sylfaen"/>
          <w:lang w:val="ka-GE"/>
        </w:rPr>
      </w:pPr>
    </w:p>
    <w:p w:rsidR="00953194" w:rsidRPr="004A0032" w:rsidRDefault="00953194" w:rsidP="00953194">
      <w:pPr>
        <w:spacing w:after="120" w:line="360" w:lineRule="auto"/>
        <w:ind w:left="720" w:firstLine="720"/>
        <w:jc w:val="both"/>
        <w:rPr>
          <w:rFonts w:ascii="Sylfaen" w:hAnsi="Sylfaen"/>
          <w:lang w:val="ka-GE"/>
        </w:rPr>
      </w:pPr>
      <w:r>
        <w:rPr>
          <w:rFonts w:ascii="Sylfaen" w:hAnsi="Sylfaen"/>
          <w:lang w:val="ka-GE"/>
        </w:rPr>
        <w:t xml:space="preserve">დირექტორი                                                </w:t>
      </w:r>
      <w:r w:rsidR="00282F47">
        <w:rPr>
          <w:rFonts w:ascii="Sylfaen" w:hAnsi="Sylfaen"/>
          <w:lang w:val="ka-GE"/>
        </w:rPr>
        <w:t xml:space="preserve">            </w:t>
      </w:r>
      <w:r>
        <w:rPr>
          <w:rFonts w:ascii="Sylfaen" w:hAnsi="Sylfaen"/>
          <w:lang w:val="ka-GE"/>
        </w:rPr>
        <w:t xml:space="preserve">   კარლო კალანდაძე</w:t>
      </w:r>
    </w:p>
    <w:p w:rsidR="0037246A" w:rsidRDefault="0037246A" w:rsidP="00927A69">
      <w:pPr>
        <w:spacing w:after="120" w:line="360" w:lineRule="auto"/>
        <w:jc w:val="both"/>
        <w:rPr>
          <w:rFonts w:ascii="Sylfaen" w:hAnsi="Sylfaen"/>
          <w:lang w:val="ka-GE"/>
        </w:rPr>
      </w:pPr>
    </w:p>
    <w:p w:rsidR="0037246A" w:rsidRDefault="0037246A" w:rsidP="00927A69">
      <w:pPr>
        <w:spacing w:after="120" w:line="360" w:lineRule="auto"/>
        <w:jc w:val="both"/>
        <w:rPr>
          <w:rFonts w:ascii="Sylfaen" w:hAnsi="Sylfaen"/>
          <w:lang w:val="ka-GE"/>
        </w:rPr>
      </w:pPr>
    </w:p>
    <w:p w:rsidR="0037246A" w:rsidRDefault="0037246A" w:rsidP="00927A69">
      <w:pPr>
        <w:spacing w:after="120" w:line="360" w:lineRule="auto"/>
        <w:jc w:val="both"/>
        <w:rPr>
          <w:rFonts w:ascii="Sylfaen" w:hAnsi="Sylfaen"/>
          <w:lang w:val="ka-GE"/>
        </w:rPr>
      </w:pPr>
    </w:p>
    <w:p w:rsidR="0037246A" w:rsidRDefault="0037246A" w:rsidP="00927A69">
      <w:pPr>
        <w:spacing w:after="120" w:line="360" w:lineRule="auto"/>
        <w:jc w:val="both"/>
        <w:rPr>
          <w:rFonts w:ascii="Sylfaen" w:hAnsi="Sylfaen"/>
          <w:lang w:val="ka-GE"/>
        </w:rPr>
      </w:pPr>
    </w:p>
    <w:sectPr w:rsidR="0037246A" w:rsidSect="00334A6F">
      <w:pgSz w:w="12240" w:h="15840"/>
      <w:pgMar w:top="1080" w:right="850" w:bottom="900" w:left="13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5ED" w:rsidRDefault="00BB45ED" w:rsidP="00203987">
      <w:pPr>
        <w:spacing w:after="0" w:line="240" w:lineRule="auto"/>
      </w:pPr>
      <w:r>
        <w:separator/>
      </w:r>
    </w:p>
  </w:endnote>
  <w:endnote w:type="continuationSeparator" w:id="0">
    <w:p w:rsidR="00BB45ED" w:rsidRDefault="00BB45ED" w:rsidP="00203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5ED" w:rsidRDefault="00BB45ED" w:rsidP="00203987">
      <w:pPr>
        <w:spacing w:after="0" w:line="240" w:lineRule="auto"/>
      </w:pPr>
      <w:r>
        <w:separator/>
      </w:r>
    </w:p>
  </w:footnote>
  <w:footnote w:type="continuationSeparator" w:id="0">
    <w:p w:rsidR="00BB45ED" w:rsidRDefault="00BB45ED" w:rsidP="002039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E5B61"/>
    <w:rsid w:val="00016782"/>
    <w:rsid w:val="00061CD0"/>
    <w:rsid w:val="00081B7C"/>
    <w:rsid w:val="000D27B6"/>
    <w:rsid w:val="000F1219"/>
    <w:rsid w:val="00133222"/>
    <w:rsid w:val="00145719"/>
    <w:rsid w:val="00182760"/>
    <w:rsid w:val="001B510D"/>
    <w:rsid w:val="001E4F67"/>
    <w:rsid w:val="00203987"/>
    <w:rsid w:val="00207BF9"/>
    <w:rsid w:val="002169D7"/>
    <w:rsid w:val="0022442F"/>
    <w:rsid w:val="00233BFC"/>
    <w:rsid w:val="00282F47"/>
    <w:rsid w:val="002A6C5B"/>
    <w:rsid w:val="002B6EB8"/>
    <w:rsid w:val="00325281"/>
    <w:rsid w:val="00334A6F"/>
    <w:rsid w:val="00355DB4"/>
    <w:rsid w:val="0037246A"/>
    <w:rsid w:val="003C4D6C"/>
    <w:rsid w:val="00416AE4"/>
    <w:rsid w:val="00422D33"/>
    <w:rsid w:val="004A0032"/>
    <w:rsid w:val="0055007E"/>
    <w:rsid w:val="00556073"/>
    <w:rsid w:val="005C0246"/>
    <w:rsid w:val="005C1EDB"/>
    <w:rsid w:val="005F6D97"/>
    <w:rsid w:val="0067015E"/>
    <w:rsid w:val="006D6229"/>
    <w:rsid w:val="006E79D0"/>
    <w:rsid w:val="00753B39"/>
    <w:rsid w:val="007F0EA5"/>
    <w:rsid w:val="007F3DC9"/>
    <w:rsid w:val="0084147F"/>
    <w:rsid w:val="00850259"/>
    <w:rsid w:val="00923F21"/>
    <w:rsid w:val="00927A69"/>
    <w:rsid w:val="00953194"/>
    <w:rsid w:val="00990F90"/>
    <w:rsid w:val="009E061C"/>
    <w:rsid w:val="009F16F2"/>
    <w:rsid w:val="00A36AE9"/>
    <w:rsid w:val="00A37F52"/>
    <w:rsid w:val="00AC20FF"/>
    <w:rsid w:val="00B73FCC"/>
    <w:rsid w:val="00B974BA"/>
    <w:rsid w:val="00BA5C6F"/>
    <w:rsid w:val="00BB45ED"/>
    <w:rsid w:val="00BE5B61"/>
    <w:rsid w:val="00C356A5"/>
    <w:rsid w:val="00C74BF2"/>
    <w:rsid w:val="00C85CCF"/>
    <w:rsid w:val="00C9612B"/>
    <w:rsid w:val="00CE2EFB"/>
    <w:rsid w:val="00D03753"/>
    <w:rsid w:val="00D456AE"/>
    <w:rsid w:val="00D871FE"/>
    <w:rsid w:val="00DD1715"/>
    <w:rsid w:val="00E06B55"/>
    <w:rsid w:val="00E10910"/>
    <w:rsid w:val="00E33964"/>
    <w:rsid w:val="00E758D2"/>
    <w:rsid w:val="00E82D78"/>
    <w:rsid w:val="00EA7CDA"/>
    <w:rsid w:val="00EB3A24"/>
    <w:rsid w:val="00ED7DE7"/>
    <w:rsid w:val="00EF29D9"/>
    <w:rsid w:val="00F728CB"/>
    <w:rsid w:val="00F91997"/>
    <w:rsid w:val="00F93BC4"/>
    <w:rsid w:val="00FB63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F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03987"/>
    <w:pPr>
      <w:tabs>
        <w:tab w:val="center" w:pos="4844"/>
        <w:tab w:val="right" w:pos="9689"/>
      </w:tabs>
      <w:spacing w:after="0" w:line="240" w:lineRule="auto"/>
    </w:pPr>
  </w:style>
  <w:style w:type="character" w:customStyle="1" w:styleId="a4">
    <w:name w:val="Верхний колонтитул Знак"/>
    <w:basedOn w:val="a0"/>
    <w:link w:val="a3"/>
    <w:uiPriority w:val="99"/>
    <w:semiHidden/>
    <w:rsid w:val="00203987"/>
  </w:style>
  <w:style w:type="paragraph" w:styleId="a5">
    <w:name w:val="footer"/>
    <w:basedOn w:val="a"/>
    <w:link w:val="a6"/>
    <w:uiPriority w:val="99"/>
    <w:semiHidden/>
    <w:unhideWhenUsed/>
    <w:rsid w:val="00203987"/>
    <w:pPr>
      <w:tabs>
        <w:tab w:val="center" w:pos="4844"/>
        <w:tab w:val="right" w:pos="9689"/>
      </w:tabs>
      <w:spacing w:after="0" w:line="240" w:lineRule="auto"/>
    </w:pPr>
  </w:style>
  <w:style w:type="character" w:customStyle="1" w:styleId="a6">
    <w:name w:val="Нижний колонтитул Знак"/>
    <w:basedOn w:val="a0"/>
    <w:link w:val="a5"/>
    <w:uiPriority w:val="99"/>
    <w:semiHidden/>
    <w:rsid w:val="0020398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742</Words>
  <Characters>4233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17</cp:revision>
  <cp:lastPrinted>2021-01-28T14:09:00Z</cp:lastPrinted>
  <dcterms:created xsi:type="dcterms:W3CDTF">2020-01-15T13:45:00Z</dcterms:created>
  <dcterms:modified xsi:type="dcterms:W3CDTF">2021-01-29T10:24:00Z</dcterms:modified>
</cp:coreProperties>
</file>